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AAB49D" w14:textId="77777777" w:rsidR="00C67E66" w:rsidRPr="00BB4EF4" w:rsidRDefault="00080E93" w:rsidP="00CC6F83">
      <w:pPr>
        <w:pStyle w:val="berschrift1"/>
        <w:rPr>
          <w:rFonts w:cs="Arial"/>
        </w:rPr>
      </w:pPr>
      <w:r w:rsidRPr="00BB4EF4">
        <w:rPr>
          <w:rFonts w:cs="Arial"/>
        </w:rPr>
        <w:t>Experiment 6 - Wechselschaltung</w:t>
      </w:r>
    </w:p>
    <w:p w14:paraId="39DFB776" w14:textId="77777777" w:rsidR="00A655F1" w:rsidRPr="00BB4EF4" w:rsidRDefault="002D68A0" w:rsidP="00CC6F83">
      <w:pPr>
        <w:pStyle w:val="Autor"/>
        <w:spacing w:after="0"/>
        <w:rPr>
          <w:rFonts w:cs="Arial"/>
        </w:rPr>
      </w:pPr>
      <w:r w:rsidRPr="00BB4EF4">
        <w:rPr>
          <w:rFonts w:cs="Arial"/>
        </w:rPr>
        <w:t>Stefan Falk</w:t>
      </w:r>
    </w:p>
    <w:p w14:paraId="568E0E32" w14:textId="77777777" w:rsidR="00AF3FBE" w:rsidRPr="00BB4EF4" w:rsidRDefault="00E96821" w:rsidP="00CC6F83">
      <w:pPr>
        <w:pStyle w:val="berschrift2"/>
        <w:rPr>
          <w:rFonts w:cs="Arial"/>
        </w:rPr>
      </w:pPr>
      <w:r w:rsidRPr="00BB4EF4">
        <w:rPr>
          <w:rFonts w:cs="Arial"/>
        </w:rPr>
        <w:t>Thema</w:t>
      </w:r>
    </w:p>
    <w:p w14:paraId="22C37652" w14:textId="2D228164" w:rsidR="00EF323F" w:rsidRPr="00BB4EF4" w:rsidRDefault="00080E93" w:rsidP="00E96821">
      <w:pPr>
        <w:rPr>
          <w:rFonts w:ascii="Arial" w:hAnsi="Arial" w:cs="Arial"/>
        </w:rPr>
      </w:pPr>
      <w:r w:rsidRPr="00BB4EF4">
        <w:rPr>
          <w:rFonts w:ascii="Arial" w:hAnsi="Arial" w:cs="Arial"/>
        </w:rPr>
        <w:t xml:space="preserve">Wir </w:t>
      </w:r>
      <w:r w:rsidR="00746B59">
        <w:rPr>
          <w:rFonts w:ascii="Arial" w:hAnsi="Arial" w:cs="Arial"/>
        </w:rPr>
        <w:t>steuern</w:t>
      </w:r>
      <w:r w:rsidRPr="00BB4EF4">
        <w:rPr>
          <w:rFonts w:ascii="Arial" w:hAnsi="Arial" w:cs="Arial"/>
        </w:rPr>
        <w:t xml:space="preserve"> eine LED </w:t>
      </w:r>
      <w:r w:rsidR="00746B59">
        <w:rPr>
          <w:rFonts w:ascii="Arial" w:hAnsi="Arial" w:cs="Arial"/>
        </w:rPr>
        <w:t>mit</w:t>
      </w:r>
      <w:r w:rsidRPr="00BB4EF4">
        <w:rPr>
          <w:rFonts w:ascii="Arial" w:hAnsi="Arial" w:cs="Arial"/>
        </w:rPr>
        <w:t xml:space="preserve"> zwei Tastern</w:t>
      </w:r>
      <w:r w:rsidR="00746B59">
        <w:rPr>
          <w:rFonts w:ascii="Arial" w:hAnsi="Arial" w:cs="Arial"/>
        </w:rPr>
        <w:t>. Mit dieser Schaltung kann z.B. eine Zimmerleuchte</w:t>
      </w:r>
      <w:r w:rsidRPr="00BB4EF4">
        <w:rPr>
          <w:rFonts w:ascii="Arial" w:hAnsi="Arial" w:cs="Arial"/>
        </w:rPr>
        <w:t xml:space="preserve"> von zwei Stellen aus beliebig ein- oder aus</w:t>
      </w:r>
      <w:bookmarkStart w:id="0" w:name="_GoBack"/>
      <w:bookmarkEnd w:id="0"/>
      <w:r w:rsidRPr="00BB4EF4">
        <w:rPr>
          <w:rFonts w:ascii="Arial" w:hAnsi="Arial" w:cs="Arial"/>
        </w:rPr>
        <w:t>geschaltet werden.</w:t>
      </w:r>
    </w:p>
    <w:p w14:paraId="3F9EFFAE" w14:textId="77777777" w:rsidR="00EF323F" w:rsidRPr="00BB4EF4" w:rsidRDefault="00EF323F" w:rsidP="00CC6F83">
      <w:pPr>
        <w:pStyle w:val="berschrift2"/>
        <w:rPr>
          <w:rFonts w:cs="Arial"/>
        </w:rPr>
      </w:pPr>
      <w:r w:rsidRPr="00BB4EF4">
        <w:rPr>
          <w:rFonts w:cs="Arial"/>
        </w:rPr>
        <w:t>Lernziel</w:t>
      </w:r>
    </w:p>
    <w:p w14:paraId="51C39286" w14:textId="77777777" w:rsidR="00EF323F" w:rsidRPr="00BB4EF4" w:rsidRDefault="00080E93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 w:rsidRPr="00BB4EF4">
        <w:rPr>
          <w:rFonts w:ascii="Arial" w:hAnsi="Arial" w:cs="Arial"/>
        </w:rPr>
        <w:t>Verwendung sowohl des Arbeits- als auch des Ruhekontakts eines Tasters</w:t>
      </w:r>
    </w:p>
    <w:p w14:paraId="56D8F020" w14:textId="77777777" w:rsidR="00080E93" w:rsidRPr="00BB4EF4" w:rsidRDefault="00080E93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 w:rsidRPr="00BB4EF4">
        <w:rPr>
          <w:rFonts w:ascii="Arial" w:hAnsi="Arial" w:cs="Arial"/>
        </w:rPr>
        <w:t>Aufbau einer Wechselschaltung aus zwei Tastern</w:t>
      </w:r>
    </w:p>
    <w:p w14:paraId="5B80E679" w14:textId="77777777" w:rsidR="00EF323F" w:rsidRPr="00BB4EF4" w:rsidRDefault="00EF323F" w:rsidP="00CC6F83">
      <w:pPr>
        <w:pStyle w:val="berschrift2"/>
        <w:rPr>
          <w:rFonts w:cs="Arial"/>
        </w:rPr>
      </w:pPr>
      <w:r w:rsidRPr="00BB4EF4">
        <w:rPr>
          <w:rFonts w:cs="Arial"/>
        </w:rPr>
        <w:t>Zeitaufwand</w:t>
      </w:r>
    </w:p>
    <w:p w14:paraId="7B168A8B" w14:textId="77777777" w:rsidR="00CC6F83" w:rsidRPr="00BB4EF4" w:rsidRDefault="00080E93" w:rsidP="00CC6F83">
      <w:pPr>
        <w:rPr>
          <w:rFonts w:ascii="Arial" w:hAnsi="Arial" w:cs="Arial"/>
        </w:rPr>
      </w:pPr>
      <w:r w:rsidRPr="00BB4EF4">
        <w:rPr>
          <w:rFonts w:ascii="Arial" w:hAnsi="Arial" w:cs="Arial"/>
        </w:rPr>
        <w:t>45 min</w:t>
      </w:r>
    </w:p>
    <w:p w14:paraId="776F399F" w14:textId="77777777" w:rsidR="00BB4EF4" w:rsidRPr="00BD712B" w:rsidRDefault="00BB4EF4" w:rsidP="00BB4EF4">
      <w:pPr>
        <w:pStyle w:val="berschrift2"/>
        <w:rPr>
          <w:rFonts w:cs="Arial"/>
        </w:rPr>
      </w:pPr>
      <w:r w:rsidRPr="00BD712B">
        <w:rPr>
          <w:rFonts w:cs="Arial"/>
        </w:rPr>
        <w:t xml:space="preserve">Bezug Curriculum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46"/>
        <w:gridCol w:w="2268"/>
        <w:gridCol w:w="5947"/>
      </w:tblGrid>
      <w:tr w:rsidR="00BB4EF4" w:rsidRPr="00BD712B" w14:paraId="5FE8C8C3" w14:textId="77777777" w:rsidTr="00064CDC">
        <w:tc>
          <w:tcPr>
            <w:tcW w:w="846" w:type="dxa"/>
            <w:shd w:val="clear" w:color="auto" w:fill="D9D9D9" w:themeFill="background1" w:themeFillShade="D9"/>
          </w:tcPr>
          <w:p w14:paraId="01027856" w14:textId="77777777" w:rsidR="00BB4EF4" w:rsidRPr="00BD712B" w:rsidRDefault="00BB4EF4" w:rsidP="00064CDC">
            <w:pPr>
              <w:pStyle w:val="Tabellen-berschrift"/>
            </w:pPr>
            <w:r w:rsidRPr="00BD712B">
              <w:t>Land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56CF1A30" w14:textId="77777777" w:rsidR="00BB4EF4" w:rsidRPr="00BD712B" w:rsidRDefault="00BB4EF4" w:rsidP="00064CDC">
            <w:pPr>
              <w:pStyle w:val="Tabellen-berschrift"/>
            </w:pPr>
            <w:r w:rsidRPr="00BD712B">
              <w:t>Stufe/Fächer</w:t>
            </w:r>
          </w:p>
        </w:tc>
        <w:tc>
          <w:tcPr>
            <w:tcW w:w="5947" w:type="dxa"/>
            <w:shd w:val="clear" w:color="auto" w:fill="D9D9D9" w:themeFill="background1" w:themeFillShade="D9"/>
          </w:tcPr>
          <w:p w14:paraId="622C7DF3" w14:textId="77777777" w:rsidR="00BB4EF4" w:rsidRPr="00BD712B" w:rsidRDefault="00BB4EF4" w:rsidP="00064CDC">
            <w:pPr>
              <w:pStyle w:val="Tabellen-berschrift"/>
            </w:pPr>
            <w:r w:rsidRPr="00BD712B">
              <w:t>Bezüge</w:t>
            </w:r>
          </w:p>
        </w:tc>
      </w:tr>
      <w:tr w:rsidR="00BB4EF4" w:rsidRPr="00BD712B" w14:paraId="1B8730DA" w14:textId="77777777" w:rsidTr="00064CDC">
        <w:tc>
          <w:tcPr>
            <w:tcW w:w="846" w:type="dxa"/>
          </w:tcPr>
          <w:p w14:paraId="006AD9DA" w14:textId="77777777" w:rsidR="00BB4EF4" w:rsidRPr="00BD712B" w:rsidRDefault="00BB4EF4" w:rsidP="00064CDC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BW</w:t>
            </w:r>
          </w:p>
        </w:tc>
        <w:tc>
          <w:tcPr>
            <w:tcW w:w="2268" w:type="dxa"/>
          </w:tcPr>
          <w:p w14:paraId="1E344116" w14:textId="77777777" w:rsidR="00BB4EF4" w:rsidRPr="00BD712B" w:rsidRDefault="00BB4EF4" w:rsidP="00064CDC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14:paraId="55B1A802" w14:textId="77777777" w:rsidR="00BB4EF4" w:rsidRPr="00BD712B" w:rsidRDefault="00BB4EF4" w:rsidP="00064CDC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SU-3.2.3.4 Energie (6), S.48</w:t>
            </w:r>
          </w:p>
        </w:tc>
      </w:tr>
      <w:tr w:rsidR="00BB4EF4" w:rsidRPr="00BD712B" w14:paraId="38912ABB" w14:textId="77777777" w:rsidTr="00064CDC">
        <w:tc>
          <w:tcPr>
            <w:tcW w:w="846" w:type="dxa"/>
          </w:tcPr>
          <w:p w14:paraId="2C69EE5E" w14:textId="77777777" w:rsidR="00BB4EF4" w:rsidRPr="00BD712B" w:rsidRDefault="00BB4EF4" w:rsidP="00064CDC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BY</w:t>
            </w:r>
          </w:p>
        </w:tc>
        <w:tc>
          <w:tcPr>
            <w:tcW w:w="2268" w:type="dxa"/>
          </w:tcPr>
          <w:p w14:paraId="76EA5773" w14:textId="77777777" w:rsidR="00BB4EF4" w:rsidRPr="00BD712B" w:rsidRDefault="00BB4EF4" w:rsidP="00064CDC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14:paraId="1729C5AD" w14:textId="77777777" w:rsidR="00BB4EF4" w:rsidRPr="00BD712B" w:rsidRDefault="00BB4EF4" w:rsidP="00064CDC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HSU-3.2 Stoffe und Energie, S. 244</w:t>
            </w:r>
          </w:p>
        </w:tc>
      </w:tr>
      <w:tr w:rsidR="00BB4EF4" w:rsidRPr="00BD712B" w14:paraId="0E4BEFFE" w14:textId="77777777" w:rsidTr="00064CDC">
        <w:tc>
          <w:tcPr>
            <w:tcW w:w="846" w:type="dxa"/>
          </w:tcPr>
          <w:p w14:paraId="34211A35" w14:textId="77777777" w:rsidR="00BB4EF4" w:rsidRPr="00BD712B" w:rsidRDefault="00BB4EF4" w:rsidP="00064CDC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BE</w:t>
            </w:r>
          </w:p>
        </w:tc>
        <w:tc>
          <w:tcPr>
            <w:tcW w:w="2268" w:type="dxa"/>
          </w:tcPr>
          <w:p w14:paraId="74F727A9" w14:textId="77777777" w:rsidR="00BB4EF4" w:rsidRPr="00BD712B" w:rsidRDefault="00BB4EF4" w:rsidP="00064CDC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1-4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14:paraId="48B97861" w14:textId="77777777" w:rsidR="00BB4EF4" w:rsidRPr="00BD712B" w:rsidRDefault="00BB4EF4" w:rsidP="00064CDC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SU-3.4 Rad, S. 34</w:t>
            </w:r>
          </w:p>
        </w:tc>
      </w:tr>
      <w:tr w:rsidR="00BB4EF4" w:rsidRPr="00BD712B" w14:paraId="55E4D36A" w14:textId="77777777" w:rsidTr="00064CDC">
        <w:tc>
          <w:tcPr>
            <w:tcW w:w="846" w:type="dxa"/>
          </w:tcPr>
          <w:p w14:paraId="12429315" w14:textId="77777777" w:rsidR="00BB4EF4" w:rsidRPr="00BD712B" w:rsidRDefault="00BB4EF4" w:rsidP="00064CDC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BB</w:t>
            </w:r>
          </w:p>
        </w:tc>
        <w:tc>
          <w:tcPr>
            <w:tcW w:w="2268" w:type="dxa"/>
          </w:tcPr>
          <w:p w14:paraId="1F113BC3" w14:textId="77777777" w:rsidR="00BB4EF4" w:rsidRPr="00BD712B" w:rsidRDefault="00BB4EF4" w:rsidP="00064CDC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1-4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14:paraId="732E64FB" w14:textId="77777777" w:rsidR="00BB4EF4" w:rsidRPr="00BD712B" w:rsidRDefault="00BB4EF4" w:rsidP="00064CDC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SU-3.4 Rad, S. 34</w:t>
            </w:r>
          </w:p>
        </w:tc>
      </w:tr>
      <w:tr w:rsidR="00BB4EF4" w:rsidRPr="00BD712B" w14:paraId="2B380221" w14:textId="77777777" w:rsidTr="00064CDC">
        <w:tc>
          <w:tcPr>
            <w:tcW w:w="846" w:type="dxa"/>
          </w:tcPr>
          <w:p w14:paraId="468F6871" w14:textId="77777777" w:rsidR="00BB4EF4" w:rsidRPr="00BD712B" w:rsidRDefault="00BB4EF4" w:rsidP="00064CDC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HB</w:t>
            </w:r>
          </w:p>
        </w:tc>
        <w:tc>
          <w:tcPr>
            <w:tcW w:w="2268" w:type="dxa"/>
          </w:tcPr>
          <w:p w14:paraId="06A69637" w14:textId="77777777" w:rsidR="00BB4EF4" w:rsidRPr="00BD712B" w:rsidRDefault="00BB4EF4" w:rsidP="00064CDC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14:paraId="3FDD6351" w14:textId="77777777" w:rsidR="00BB4EF4" w:rsidRPr="00BD712B" w:rsidRDefault="00BB4EF4" w:rsidP="00064CDC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SU-Natur, S. 30</w:t>
            </w:r>
          </w:p>
        </w:tc>
      </w:tr>
      <w:tr w:rsidR="00BB4EF4" w:rsidRPr="00BD712B" w14:paraId="4105B97A" w14:textId="77777777" w:rsidTr="00064CDC">
        <w:tc>
          <w:tcPr>
            <w:tcW w:w="846" w:type="dxa"/>
          </w:tcPr>
          <w:p w14:paraId="1EB66E74" w14:textId="77777777" w:rsidR="00BB4EF4" w:rsidRPr="00BD712B" w:rsidRDefault="00BB4EF4" w:rsidP="00064CDC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HH</w:t>
            </w:r>
          </w:p>
        </w:tc>
        <w:tc>
          <w:tcPr>
            <w:tcW w:w="2268" w:type="dxa"/>
          </w:tcPr>
          <w:p w14:paraId="57B81009" w14:textId="77777777" w:rsidR="00BB4EF4" w:rsidRPr="00BD712B" w:rsidRDefault="00BB4EF4" w:rsidP="00064CDC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14:paraId="4B4C1671" w14:textId="77777777" w:rsidR="00BB4EF4" w:rsidRPr="00BD712B" w:rsidRDefault="00BB4EF4" w:rsidP="00064CDC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SU-3.1.2 e Technik begreifen S.29</w:t>
            </w:r>
          </w:p>
        </w:tc>
      </w:tr>
      <w:tr w:rsidR="00BB4EF4" w:rsidRPr="00BD712B" w14:paraId="151AD3CB" w14:textId="77777777" w:rsidTr="00064CDC">
        <w:tc>
          <w:tcPr>
            <w:tcW w:w="846" w:type="dxa"/>
          </w:tcPr>
          <w:p w14:paraId="13A961A7" w14:textId="77777777" w:rsidR="00BB4EF4" w:rsidRPr="00BD712B" w:rsidRDefault="00BB4EF4" w:rsidP="00064CDC">
            <w:pPr>
              <w:pStyle w:val="Tabelle"/>
              <w:rPr>
                <w:rFonts w:cs="Arial"/>
              </w:rPr>
            </w:pPr>
            <w:proofErr w:type="gramStart"/>
            <w:r w:rsidRPr="00BD712B">
              <w:rPr>
                <w:rFonts w:cs="Arial"/>
              </w:rPr>
              <w:t>HE</w:t>
            </w:r>
            <w:proofErr w:type="gramEnd"/>
          </w:p>
        </w:tc>
        <w:tc>
          <w:tcPr>
            <w:tcW w:w="2268" w:type="dxa"/>
          </w:tcPr>
          <w:p w14:paraId="6413FF75" w14:textId="77777777" w:rsidR="00BB4EF4" w:rsidRPr="00BD712B" w:rsidRDefault="00BB4EF4" w:rsidP="00064CDC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14:paraId="6E3C29C1" w14:textId="77777777" w:rsidR="00BB4EF4" w:rsidRPr="00BD712B" w:rsidRDefault="00BB4EF4" w:rsidP="00064CDC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SU-B 2.2.5 Technik, S. 133</w:t>
            </w:r>
          </w:p>
        </w:tc>
      </w:tr>
      <w:tr w:rsidR="00BB4EF4" w:rsidRPr="00BD712B" w14:paraId="6ACC8C00" w14:textId="77777777" w:rsidTr="00064CDC">
        <w:tc>
          <w:tcPr>
            <w:tcW w:w="846" w:type="dxa"/>
          </w:tcPr>
          <w:p w14:paraId="413BBDD5" w14:textId="77777777" w:rsidR="00BB4EF4" w:rsidRPr="00BD712B" w:rsidRDefault="00BB4EF4" w:rsidP="00064CDC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MV</w:t>
            </w:r>
          </w:p>
        </w:tc>
        <w:tc>
          <w:tcPr>
            <w:tcW w:w="2268" w:type="dxa"/>
          </w:tcPr>
          <w:p w14:paraId="2BEE58DD" w14:textId="77777777" w:rsidR="00BB4EF4" w:rsidRPr="00BD712B" w:rsidRDefault="00BB4EF4" w:rsidP="00064CDC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14:paraId="71D3F0DF" w14:textId="77777777" w:rsidR="00BB4EF4" w:rsidRPr="00BD712B" w:rsidRDefault="00BB4EF4" w:rsidP="00064CDC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WERKEN-Entwickeln, Montieren und Nutzen von technischen Objekten S.26</w:t>
            </w:r>
          </w:p>
        </w:tc>
      </w:tr>
      <w:tr w:rsidR="00BB4EF4" w:rsidRPr="00BD712B" w14:paraId="7AEDC995" w14:textId="77777777" w:rsidTr="00064CDC">
        <w:tc>
          <w:tcPr>
            <w:tcW w:w="846" w:type="dxa"/>
          </w:tcPr>
          <w:p w14:paraId="4423D8E8" w14:textId="77777777" w:rsidR="00BB4EF4" w:rsidRPr="00BD712B" w:rsidRDefault="00BB4EF4" w:rsidP="00064CDC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NI</w:t>
            </w:r>
          </w:p>
        </w:tc>
        <w:tc>
          <w:tcPr>
            <w:tcW w:w="2268" w:type="dxa"/>
          </w:tcPr>
          <w:p w14:paraId="2E450E54" w14:textId="77777777" w:rsidR="00BB4EF4" w:rsidRPr="00BD712B" w:rsidRDefault="00BB4EF4" w:rsidP="00064CDC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</w:p>
        </w:tc>
        <w:tc>
          <w:tcPr>
            <w:tcW w:w="5947" w:type="dxa"/>
          </w:tcPr>
          <w:p w14:paraId="2A438263" w14:textId="77777777" w:rsidR="00BB4EF4" w:rsidRPr="00BD712B" w:rsidRDefault="00BB4EF4" w:rsidP="00064CDC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SU-3.1 Technik, S. 19</w:t>
            </w:r>
          </w:p>
        </w:tc>
      </w:tr>
      <w:tr w:rsidR="00BB4EF4" w:rsidRPr="00BD712B" w14:paraId="04385137" w14:textId="77777777" w:rsidTr="00064CDC">
        <w:tc>
          <w:tcPr>
            <w:tcW w:w="846" w:type="dxa"/>
          </w:tcPr>
          <w:p w14:paraId="0F5B4D1F" w14:textId="77777777" w:rsidR="00BB4EF4" w:rsidRPr="00BD712B" w:rsidRDefault="00BB4EF4" w:rsidP="00064CDC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NW</w:t>
            </w:r>
          </w:p>
        </w:tc>
        <w:tc>
          <w:tcPr>
            <w:tcW w:w="2268" w:type="dxa"/>
          </w:tcPr>
          <w:p w14:paraId="3CAA58A2" w14:textId="77777777" w:rsidR="00BB4EF4" w:rsidRPr="00BD712B" w:rsidRDefault="00BB4EF4" w:rsidP="00064CDC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14:paraId="6E17056E" w14:textId="77777777" w:rsidR="00BB4EF4" w:rsidRPr="00BD712B" w:rsidRDefault="00BB4EF4" w:rsidP="00064CDC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SU-3.1 Natur und Leben S. 44</w:t>
            </w:r>
          </w:p>
        </w:tc>
      </w:tr>
      <w:tr w:rsidR="00BB4EF4" w:rsidRPr="00BD712B" w14:paraId="4CD0F21D" w14:textId="77777777" w:rsidTr="00064CDC">
        <w:tc>
          <w:tcPr>
            <w:tcW w:w="846" w:type="dxa"/>
          </w:tcPr>
          <w:p w14:paraId="7F904F04" w14:textId="77777777" w:rsidR="00BB4EF4" w:rsidRPr="00BD712B" w:rsidRDefault="00BB4EF4" w:rsidP="00064CDC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RP</w:t>
            </w:r>
          </w:p>
        </w:tc>
        <w:tc>
          <w:tcPr>
            <w:tcW w:w="2268" w:type="dxa"/>
          </w:tcPr>
          <w:p w14:paraId="5E345AD1" w14:textId="77777777" w:rsidR="00BB4EF4" w:rsidRPr="00BD712B" w:rsidRDefault="00BB4EF4" w:rsidP="00064CDC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14:paraId="198CE243" w14:textId="77777777" w:rsidR="00BB4EF4" w:rsidRPr="00BD712B" w:rsidRDefault="00BB4EF4" w:rsidP="00064CDC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Naturwissenschaftliche Inhalte im Sachunterricht, S.85</w:t>
            </w:r>
          </w:p>
        </w:tc>
      </w:tr>
      <w:tr w:rsidR="00BB4EF4" w:rsidRPr="00BD712B" w14:paraId="6ED0E1D7" w14:textId="77777777" w:rsidTr="00064CDC">
        <w:tc>
          <w:tcPr>
            <w:tcW w:w="846" w:type="dxa"/>
          </w:tcPr>
          <w:p w14:paraId="06E53135" w14:textId="77777777" w:rsidR="00BB4EF4" w:rsidRPr="00BD712B" w:rsidRDefault="00BB4EF4" w:rsidP="00064CDC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SL</w:t>
            </w:r>
          </w:p>
        </w:tc>
        <w:tc>
          <w:tcPr>
            <w:tcW w:w="2268" w:type="dxa"/>
          </w:tcPr>
          <w:p w14:paraId="219D7C99" w14:textId="77777777" w:rsidR="00BB4EF4" w:rsidRPr="00BD712B" w:rsidRDefault="00BB4EF4" w:rsidP="00064CDC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</w:p>
        </w:tc>
        <w:tc>
          <w:tcPr>
            <w:tcW w:w="5947" w:type="dxa"/>
          </w:tcPr>
          <w:p w14:paraId="31C1B1DB" w14:textId="77777777" w:rsidR="00BB4EF4" w:rsidRPr="00BD712B" w:rsidRDefault="00BB4EF4" w:rsidP="00064CDC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SU-4 Technik, S.28, S.30</w:t>
            </w:r>
          </w:p>
        </w:tc>
      </w:tr>
      <w:tr w:rsidR="00BB4EF4" w:rsidRPr="00BD712B" w14:paraId="1FC953CC" w14:textId="77777777" w:rsidTr="00064CDC">
        <w:tc>
          <w:tcPr>
            <w:tcW w:w="846" w:type="dxa"/>
          </w:tcPr>
          <w:p w14:paraId="5E74F9A7" w14:textId="77777777" w:rsidR="00BB4EF4" w:rsidRPr="00BD712B" w:rsidRDefault="00BB4EF4" w:rsidP="00064CDC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SN</w:t>
            </w:r>
          </w:p>
        </w:tc>
        <w:tc>
          <w:tcPr>
            <w:tcW w:w="2268" w:type="dxa"/>
          </w:tcPr>
          <w:p w14:paraId="489A61F2" w14:textId="77777777" w:rsidR="00BB4EF4" w:rsidRPr="00BD712B" w:rsidRDefault="00BB4EF4" w:rsidP="00064CDC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</w:t>
            </w:r>
          </w:p>
        </w:tc>
        <w:tc>
          <w:tcPr>
            <w:tcW w:w="5947" w:type="dxa"/>
          </w:tcPr>
          <w:p w14:paraId="65AC586E" w14:textId="77777777" w:rsidR="00BB4EF4" w:rsidRPr="00BD712B" w:rsidRDefault="00BB4EF4" w:rsidP="00064CDC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WERKEN-LB1 Nutzen von elektrischem Strom, S.10</w:t>
            </w:r>
          </w:p>
        </w:tc>
      </w:tr>
      <w:tr w:rsidR="00BB4EF4" w:rsidRPr="00BD712B" w14:paraId="7C5D9B94" w14:textId="77777777" w:rsidTr="00064CDC">
        <w:tc>
          <w:tcPr>
            <w:tcW w:w="846" w:type="dxa"/>
          </w:tcPr>
          <w:p w14:paraId="09A078CD" w14:textId="77777777" w:rsidR="00BB4EF4" w:rsidRPr="00BD712B" w:rsidRDefault="00BB4EF4" w:rsidP="00064CDC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ST</w:t>
            </w:r>
          </w:p>
        </w:tc>
        <w:tc>
          <w:tcPr>
            <w:tcW w:w="2268" w:type="dxa"/>
          </w:tcPr>
          <w:p w14:paraId="6C471315" w14:textId="77777777" w:rsidR="00BB4EF4" w:rsidRPr="00BD712B" w:rsidRDefault="00BB4EF4" w:rsidP="00064CDC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</w:p>
        </w:tc>
        <w:tc>
          <w:tcPr>
            <w:tcW w:w="5947" w:type="dxa"/>
          </w:tcPr>
          <w:p w14:paraId="7DB3F8D2" w14:textId="77777777" w:rsidR="00BB4EF4" w:rsidRPr="00BD712B" w:rsidRDefault="00BB4EF4" w:rsidP="00064CDC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GESTALTEN-Konstruieren/Formen/Fertigen, S. 13, 14</w:t>
            </w:r>
          </w:p>
        </w:tc>
      </w:tr>
      <w:tr w:rsidR="00BB4EF4" w:rsidRPr="00BD712B" w14:paraId="33293445" w14:textId="77777777" w:rsidTr="00064CDC">
        <w:tc>
          <w:tcPr>
            <w:tcW w:w="846" w:type="dxa"/>
          </w:tcPr>
          <w:p w14:paraId="2E267062" w14:textId="77777777" w:rsidR="00BB4EF4" w:rsidRPr="00BD712B" w:rsidRDefault="00BB4EF4" w:rsidP="00064CDC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SH</w:t>
            </w:r>
          </w:p>
        </w:tc>
        <w:tc>
          <w:tcPr>
            <w:tcW w:w="2268" w:type="dxa"/>
          </w:tcPr>
          <w:p w14:paraId="13B21D92" w14:textId="77777777" w:rsidR="00BB4EF4" w:rsidRPr="00BD712B" w:rsidRDefault="00BB4EF4" w:rsidP="00064CDC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14:paraId="332525D5" w14:textId="77777777" w:rsidR="00BB4EF4" w:rsidRPr="00BD712B" w:rsidRDefault="00BB4EF4" w:rsidP="00064CDC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TECHNIK- Versorgung und Entsorgung, S. 168</w:t>
            </w:r>
          </w:p>
        </w:tc>
      </w:tr>
      <w:tr w:rsidR="00BB4EF4" w:rsidRPr="00BD712B" w14:paraId="70743AD2" w14:textId="77777777" w:rsidTr="00064CDC">
        <w:tc>
          <w:tcPr>
            <w:tcW w:w="846" w:type="dxa"/>
          </w:tcPr>
          <w:p w14:paraId="4EC71761" w14:textId="77777777" w:rsidR="00BB4EF4" w:rsidRPr="00BD712B" w:rsidRDefault="00BB4EF4" w:rsidP="00064CDC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TH</w:t>
            </w:r>
          </w:p>
        </w:tc>
        <w:tc>
          <w:tcPr>
            <w:tcW w:w="2268" w:type="dxa"/>
          </w:tcPr>
          <w:p w14:paraId="46D8B5AF" w14:textId="77777777" w:rsidR="00BB4EF4" w:rsidRPr="00BD712B" w:rsidRDefault="00BB4EF4" w:rsidP="00064CDC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14:paraId="02BEE56D" w14:textId="77777777" w:rsidR="00BB4EF4" w:rsidRPr="00BD712B" w:rsidRDefault="00BB4EF4" w:rsidP="00064CDC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WERKEN-2.2.4 Modelle technischer Objekte und Geräte, S. 24, S.25</w:t>
            </w:r>
          </w:p>
        </w:tc>
      </w:tr>
    </w:tbl>
    <w:p w14:paraId="139DD798" w14:textId="2BFBD6E1" w:rsidR="008D6712" w:rsidRPr="00BB4EF4" w:rsidRDefault="008D6712" w:rsidP="00BB4EF4">
      <w:pPr>
        <w:pStyle w:val="berschrift2"/>
        <w:rPr>
          <w:rFonts w:cs="Arial"/>
        </w:rPr>
      </w:pPr>
    </w:p>
    <w:sectPr w:rsidR="008D6712" w:rsidRPr="00BB4EF4" w:rsidSect="00E968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30708F" w14:textId="77777777" w:rsidR="00431D12" w:rsidRDefault="00431D12">
      <w:r>
        <w:separator/>
      </w:r>
    </w:p>
  </w:endnote>
  <w:endnote w:type="continuationSeparator" w:id="0">
    <w:p w14:paraId="3520663B" w14:textId="77777777" w:rsidR="00431D12" w:rsidRDefault="00431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076F8" w14:textId="77777777" w:rsidR="00431D12" w:rsidRDefault="00431D12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6A825" w14:textId="77777777" w:rsidR="00431D12" w:rsidRDefault="00431D12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B27F3A" w14:textId="77777777" w:rsidR="00431D12" w:rsidRDefault="00431D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FBC735" w14:textId="77777777" w:rsidR="00431D12" w:rsidRDefault="00431D12">
      <w:r>
        <w:separator/>
      </w:r>
    </w:p>
  </w:footnote>
  <w:footnote w:type="continuationSeparator" w:id="0">
    <w:p w14:paraId="2CB66441" w14:textId="77777777" w:rsidR="00431D12" w:rsidRDefault="00431D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702E9" w14:textId="77777777" w:rsidR="00431D12" w:rsidRDefault="00431D12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051E88FD" wp14:editId="7F7A0A41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86ED9C" w14:textId="77777777" w:rsidR="00431D12" w:rsidRPr="00702A96" w:rsidRDefault="00431D12">
    <w:pPr>
      <w:pStyle w:val="Kopfzeile"/>
    </w:pPr>
    <w:r w:rsidRPr="005723E3">
      <w:rPr>
        <w:noProof/>
      </w:rPr>
      <w:drawing>
        <wp:anchor distT="0" distB="0" distL="114300" distR="114300" simplePos="0" relativeHeight="251666432" behindDoc="0" locked="0" layoutInCell="1" allowOverlap="1" wp14:anchorId="07E8503C" wp14:editId="765AC192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Cs w:val="24"/>
      </w:rPr>
      <w:t>Stromkreis</w:t>
    </w:r>
    <w:r w:rsidRPr="00702A96">
      <w:rPr>
        <w:noProof/>
      </w:rPr>
      <w:tab/>
    </w:r>
    <w:r w:rsidRPr="00702A96">
      <w:rPr>
        <w:noProof/>
      </w:rPr>
      <w:tab/>
    </w:r>
    <w:r w:rsidRPr="00702A96">
      <w:rPr>
        <w:noProof/>
      </w:rPr>
      <w:drawing>
        <wp:inline distT="0" distB="0" distL="0" distR="0" wp14:anchorId="12C0EB96" wp14:editId="0E1AA28D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7740D" w14:textId="77777777" w:rsidR="00431D12" w:rsidRDefault="00431D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11486B"/>
    <w:multiLevelType w:val="hybridMultilevel"/>
    <w:tmpl w:val="DF009AEE"/>
    <w:lvl w:ilvl="0" w:tplc="AE3014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B55256"/>
    <w:multiLevelType w:val="hybridMultilevel"/>
    <w:tmpl w:val="727EAB4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D7620A"/>
    <w:multiLevelType w:val="hybridMultilevel"/>
    <w:tmpl w:val="6F28C2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5"/>
  </w:num>
  <w:num w:numId="13">
    <w:abstractNumId w:val="11"/>
  </w:num>
  <w:num w:numId="14">
    <w:abstractNumId w:val="31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8"/>
  </w:num>
  <w:num w:numId="20">
    <w:abstractNumId w:val="24"/>
  </w:num>
  <w:num w:numId="21">
    <w:abstractNumId w:val="23"/>
  </w:num>
  <w:num w:numId="22">
    <w:abstractNumId w:val="17"/>
  </w:num>
  <w:num w:numId="23">
    <w:abstractNumId w:val="19"/>
  </w:num>
  <w:num w:numId="24">
    <w:abstractNumId w:val="18"/>
  </w:num>
  <w:num w:numId="25">
    <w:abstractNumId w:val="22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9"/>
  </w:num>
  <w:num w:numId="38">
    <w:abstractNumId w:val="20"/>
  </w:num>
  <w:num w:numId="39">
    <w:abstractNumId w:val="26"/>
  </w:num>
  <w:num w:numId="40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56A6B"/>
    <w:rsid w:val="000656BD"/>
    <w:rsid w:val="000722C8"/>
    <w:rsid w:val="000764B6"/>
    <w:rsid w:val="000768BA"/>
    <w:rsid w:val="000800CF"/>
    <w:rsid w:val="00080E93"/>
    <w:rsid w:val="00083EE8"/>
    <w:rsid w:val="000A14B0"/>
    <w:rsid w:val="000A58E5"/>
    <w:rsid w:val="000B0025"/>
    <w:rsid w:val="000C0C66"/>
    <w:rsid w:val="000D0BC4"/>
    <w:rsid w:val="000D14B5"/>
    <w:rsid w:val="000D3717"/>
    <w:rsid w:val="000D7297"/>
    <w:rsid w:val="000E0259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30514"/>
    <w:rsid w:val="00150FB2"/>
    <w:rsid w:val="0017296D"/>
    <w:rsid w:val="00190988"/>
    <w:rsid w:val="0019251C"/>
    <w:rsid w:val="001A449E"/>
    <w:rsid w:val="001A684F"/>
    <w:rsid w:val="001A7224"/>
    <w:rsid w:val="001B325C"/>
    <w:rsid w:val="001B764B"/>
    <w:rsid w:val="001D1A89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D68A0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218BA"/>
    <w:rsid w:val="00431D12"/>
    <w:rsid w:val="00434525"/>
    <w:rsid w:val="00435EA1"/>
    <w:rsid w:val="004377CB"/>
    <w:rsid w:val="00455455"/>
    <w:rsid w:val="00476D4B"/>
    <w:rsid w:val="00482CE6"/>
    <w:rsid w:val="00495A5B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14710"/>
    <w:rsid w:val="00543BE7"/>
    <w:rsid w:val="005723E3"/>
    <w:rsid w:val="00573ACB"/>
    <w:rsid w:val="00576668"/>
    <w:rsid w:val="005771A4"/>
    <w:rsid w:val="00591572"/>
    <w:rsid w:val="005940DF"/>
    <w:rsid w:val="00595245"/>
    <w:rsid w:val="005A49AD"/>
    <w:rsid w:val="005D2CD9"/>
    <w:rsid w:val="005D57A5"/>
    <w:rsid w:val="005E57C1"/>
    <w:rsid w:val="005F6E68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44F7C"/>
    <w:rsid w:val="006501CF"/>
    <w:rsid w:val="00656A91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229A8"/>
    <w:rsid w:val="00746124"/>
    <w:rsid w:val="00746B59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805C2F"/>
    <w:rsid w:val="00815790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6742E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1C7D"/>
    <w:rsid w:val="00B76AD1"/>
    <w:rsid w:val="00B820A9"/>
    <w:rsid w:val="00B92265"/>
    <w:rsid w:val="00B93F9E"/>
    <w:rsid w:val="00BB3A6C"/>
    <w:rsid w:val="00BB4EF4"/>
    <w:rsid w:val="00BD239F"/>
    <w:rsid w:val="00BD27A4"/>
    <w:rsid w:val="00BD2D8C"/>
    <w:rsid w:val="00BD40EC"/>
    <w:rsid w:val="00BF56BF"/>
    <w:rsid w:val="00BF665D"/>
    <w:rsid w:val="00C103BC"/>
    <w:rsid w:val="00C17CA0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247B8"/>
    <w:rsid w:val="00D418A3"/>
    <w:rsid w:val="00D462A8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0B09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64198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323F"/>
    <w:rsid w:val="00EF6673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4130"/>
    <w:rsid w:val="00FB51B5"/>
    <w:rsid w:val="00FB7830"/>
    <w:rsid w:val="00FC135F"/>
    <w:rsid w:val="00FF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115F6D7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character" w:styleId="Kommentarzeichen">
    <w:name w:val="annotation reference"/>
    <w:basedOn w:val="Absatz-Standardschriftart"/>
    <w:rsid w:val="00431D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31D12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431D12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431D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431D12"/>
    <w:rPr>
      <w:b/>
      <w:bCs/>
    </w:rPr>
  </w:style>
  <w:style w:type="paragraph" w:styleId="Sprechblasentext">
    <w:name w:val="Balloon Text"/>
    <w:basedOn w:val="Standard"/>
    <w:link w:val="SprechblasentextZchn"/>
    <w:semiHidden/>
    <w:unhideWhenUsed/>
    <w:rsid w:val="00431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431D12"/>
    <w:rPr>
      <w:rFonts w:ascii="Segoe UI" w:hAnsi="Segoe UI" w:cs="Segoe UI"/>
      <w:sz w:val="18"/>
      <w:szCs w:val="18"/>
    </w:rPr>
  </w:style>
  <w:style w:type="character" w:customStyle="1" w:styleId="berschrift2Zchn">
    <w:name w:val="Überschrift 2 Zchn"/>
    <w:basedOn w:val="Absatz-Standardschriftart"/>
    <w:link w:val="berschrift2"/>
    <w:rsid w:val="00BB4EF4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F9E942-2768-4F02-AC50-C459376610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1159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Falk, Stefan</dc:creator>
  <cp:keywords/>
  <dc:description/>
  <cp:lastModifiedBy>Jörg Torkler</cp:lastModifiedBy>
  <cp:revision>12</cp:revision>
  <cp:lastPrinted>2011-01-17T20:26:00Z</cp:lastPrinted>
  <dcterms:created xsi:type="dcterms:W3CDTF">2020-07-18T11:08:00Z</dcterms:created>
  <dcterms:modified xsi:type="dcterms:W3CDTF">2020-11-20T10:17:00Z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